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E3E" w:rsidRDefault="005315AE" w:rsidP="00944E3E">
      <w:pPr>
        <w:spacing w:before="100" w:beforeAutospacing="1" w:after="100" w:afterAutospacing="1" w:line="264" w:lineRule="atLeast"/>
        <w:jc w:val="center"/>
        <w:outlineLvl w:val="0"/>
        <w:rPr>
          <w:rFonts w:eastAsia="Times New Roman" w:cs="Droid Serif"/>
          <w:b/>
          <w:bCs/>
          <w:color w:val="333333"/>
          <w:kern w:val="36"/>
          <w:sz w:val="73"/>
          <w:szCs w:val="73"/>
          <w:lang w:eastAsia="nb-NO"/>
        </w:rPr>
      </w:pPr>
      <w:r>
        <w:rPr>
          <w:rFonts w:ascii="Merriweather Sans" w:eastAsia="Times New Roman" w:hAnsi="Merriweather Sans" w:cs="Arial"/>
          <w:noProof/>
          <w:color w:val="333333"/>
          <w:sz w:val="26"/>
          <w:szCs w:val="26"/>
          <w:lang w:eastAsia="nb-NO"/>
        </w:rPr>
        <w:drawing>
          <wp:inline distT="0" distB="0" distL="0" distR="0">
            <wp:extent cx="491520" cy="400986"/>
            <wp:effectExtent l="0" t="0" r="3810" b="0"/>
            <wp:docPr id="17" name="Bil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KA_Prim+ªr_RGB.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52941" cy="451094"/>
                    </a:xfrm>
                    <a:prstGeom prst="rect">
                      <a:avLst/>
                    </a:prstGeom>
                  </pic:spPr>
                </pic:pic>
              </a:graphicData>
            </a:graphic>
          </wp:inline>
        </w:drawing>
      </w:r>
      <w:r w:rsidR="00944E3E">
        <w:rPr>
          <w:rFonts w:eastAsia="Times New Roman" w:cs="Droid Serif"/>
          <w:b/>
          <w:bCs/>
          <w:color w:val="333333"/>
          <w:kern w:val="36"/>
          <w:sz w:val="73"/>
          <w:szCs w:val="73"/>
          <w:lang w:eastAsia="nb-NO"/>
        </w:rPr>
        <w:t xml:space="preserve"> </w:t>
      </w:r>
      <w:r w:rsidR="00944E3E">
        <w:rPr>
          <w:noProof/>
          <w:lang w:eastAsia="nb-NO"/>
        </w:rPr>
        <w:drawing>
          <wp:inline distT="0" distB="0" distL="0" distR="0">
            <wp:extent cx="373380" cy="373380"/>
            <wp:effectExtent l="0" t="0" r="7620" b="7620"/>
            <wp:docPr id="18" name="Bilde 18" descr="http://www.prest.no/wp-content/uploads/sites/3/2016/04/PF-logo-ikon-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rest.no/wp-content/uploads/sites/3/2016/04/PF-logo-ikon-300x300.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3380" cy="373380"/>
                    </a:xfrm>
                    <a:prstGeom prst="rect">
                      <a:avLst/>
                    </a:prstGeom>
                    <a:noFill/>
                    <a:ln>
                      <a:noFill/>
                    </a:ln>
                  </pic:spPr>
                </pic:pic>
              </a:graphicData>
            </a:graphic>
          </wp:inline>
        </w:drawing>
      </w:r>
      <w:r w:rsidR="00944E3E">
        <w:rPr>
          <w:rFonts w:eastAsia="Times New Roman" w:cs="Droid Serif"/>
          <w:b/>
          <w:bCs/>
          <w:color w:val="333333"/>
          <w:kern w:val="36"/>
          <w:sz w:val="73"/>
          <w:szCs w:val="73"/>
          <w:lang w:eastAsia="nb-NO"/>
        </w:rPr>
        <w:t xml:space="preserve"> </w:t>
      </w:r>
      <w:r w:rsidR="00944E3E">
        <w:rPr>
          <w:noProof/>
          <w:lang w:eastAsia="nb-NO"/>
        </w:rPr>
        <w:drawing>
          <wp:inline distT="0" distB="0" distL="0" distR="0">
            <wp:extent cx="496124" cy="428160"/>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fo_svart.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83141" cy="503257"/>
                    </a:xfrm>
                    <a:prstGeom prst="rect">
                      <a:avLst/>
                    </a:prstGeom>
                  </pic:spPr>
                </pic:pic>
              </a:graphicData>
            </a:graphic>
          </wp:inline>
        </w:drawing>
      </w:r>
      <w:r w:rsidR="00944E3E">
        <w:rPr>
          <w:rFonts w:eastAsia="Times New Roman" w:cs="Droid Serif"/>
          <w:b/>
          <w:bCs/>
          <w:color w:val="333333"/>
          <w:kern w:val="36"/>
          <w:sz w:val="73"/>
          <w:szCs w:val="73"/>
          <w:lang w:eastAsia="nb-NO"/>
        </w:rPr>
        <w:t xml:space="preserve"> </w:t>
      </w:r>
      <w:r w:rsidR="00944E3E">
        <w:rPr>
          <w:noProof/>
          <w:lang w:eastAsia="nb-NO"/>
        </w:rPr>
        <w:drawing>
          <wp:inline distT="0" distB="0" distL="0" distR="0">
            <wp:extent cx="378460" cy="378460"/>
            <wp:effectExtent l="0" t="0" r="2540" b="2540"/>
            <wp:docPr id="23" name="Bild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iakonforbundet_logo.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8518" cy="378518"/>
                    </a:xfrm>
                    <a:prstGeom prst="rect">
                      <a:avLst/>
                    </a:prstGeom>
                  </pic:spPr>
                </pic:pic>
              </a:graphicData>
            </a:graphic>
          </wp:inline>
        </w:drawing>
      </w:r>
      <w:r w:rsidR="00944E3E">
        <w:rPr>
          <w:rFonts w:eastAsia="Times New Roman" w:cs="Droid Serif"/>
          <w:b/>
          <w:bCs/>
          <w:color w:val="333333"/>
          <w:kern w:val="36"/>
          <w:sz w:val="73"/>
          <w:szCs w:val="73"/>
          <w:lang w:eastAsia="nb-NO"/>
        </w:rPr>
        <w:t xml:space="preserve"> </w:t>
      </w:r>
      <w:r w:rsidR="00944E3E">
        <w:rPr>
          <w:noProof/>
          <w:lang w:eastAsia="nb-NO"/>
        </w:rPr>
        <w:drawing>
          <wp:inline distT="0" distB="0" distL="0" distR="0">
            <wp:extent cx="894336" cy="633094"/>
            <wp:effectExtent l="0" t="0" r="1270" b="0"/>
            <wp:docPr id="22" name="Bild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UFO primary version.eps"/>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92576" cy="702638"/>
                    </a:xfrm>
                    <a:prstGeom prst="rect">
                      <a:avLst/>
                    </a:prstGeom>
                  </pic:spPr>
                </pic:pic>
              </a:graphicData>
            </a:graphic>
          </wp:inline>
        </w:drawing>
      </w:r>
      <w:r w:rsidR="00944E3E">
        <w:rPr>
          <w:rFonts w:eastAsia="Times New Roman" w:cs="Droid Serif"/>
          <w:b/>
          <w:bCs/>
          <w:color w:val="333333"/>
          <w:kern w:val="36"/>
          <w:sz w:val="73"/>
          <w:szCs w:val="73"/>
          <w:lang w:eastAsia="nb-NO"/>
        </w:rPr>
        <w:t xml:space="preserve"> </w:t>
      </w:r>
      <w:r w:rsidR="00944E3E">
        <w:rPr>
          <w:noProof/>
          <w:lang w:eastAsia="nb-NO"/>
        </w:rPr>
        <w:drawing>
          <wp:inline distT="0" distB="0" distL="0" distR="0">
            <wp:extent cx="340376" cy="434152"/>
            <wp:effectExtent l="0" t="0" r="2540" b="4445"/>
            <wp:docPr id="24" name="Bilde 2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3955" cy="464227"/>
                    </a:xfrm>
                    <a:prstGeom prst="rect">
                      <a:avLst/>
                    </a:prstGeom>
                    <a:noFill/>
                    <a:ln>
                      <a:noFill/>
                    </a:ln>
                  </pic:spPr>
                </pic:pic>
              </a:graphicData>
            </a:graphic>
          </wp:inline>
        </w:drawing>
      </w:r>
    </w:p>
    <w:p w:rsidR="005315AE" w:rsidRDefault="00944E3E" w:rsidP="00944E3E">
      <w:pPr>
        <w:spacing w:before="100" w:beforeAutospacing="1" w:after="100" w:afterAutospacing="1" w:line="264" w:lineRule="atLeast"/>
        <w:jc w:val="center"/>
        <w:outlineLvl w:val="0"/>
        <w:rPr>
          <w:rFonts w:eastAsia="Times New Roman" w:cs="Droid Serif"/>
          <w:b/>
          <w:bCs/>
          <w:color w:val="333333"/>
          <w:kern w:val="36"/>
          <w:sz w:val="73"/>
          <w:szCs w:val="73"/>
          <w:lang w:eastAsia="nb-NO"/>
        </w:rPr>
      </w:pPr>
      <w:r>
        <w:rPr>
          <w:noProof/>
          <w:lang w:eastAsia="nb-NO"/>
        </w:rPr>
        <w:drawing>
          <wp:inline distT="0" distB="0" distL="0" distR="0">
            <wp:extent cx="829236" cy="281940"/>
            <wp:effectExtent l="0" t="0" r="9525" b="3810"/>
            <wp:docPr id="25" name="Bild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 Akademikerforbundet.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42605" cy="286485"/>
                    </a:xfrm>
                    <a:prstGeom prst="rect">
                      <a:avLst/>
                    </a:prstGeom>
                  </pic:spPr>
                </pic:pic>
              </a:graphicData>
            </a:graphic>
          </wp:inline>
        </w:drawing>
      </w:r>
      <w:r w:rsidR="00B12F9B">
        <w:rPr>
          <w:rFonts w:eastAsia="Times New Roman" w:cs="Droid Serif"/>
          <w:b/>
          <w:bCs/>
          <w:color w:val="333333"/>
          <w:kern w:val="36"/>
          <w:sz w:val="73"/>
          <w:szCs w:val="73"/>
          <w:lang w:eastAsia="nb-NO"/>
        </w:rPr>
        <w:t xml:space="preserve"> </w:t>
      </w:r>
      <w:r>
        <w:rPr>
          <w:noProof/>
          <w:lang w:eastAsia="nb-NO"/>
        </w:rPr>
        <w:drawing>
          <wp:inline distT="0" distB="0" distL="0" distR="0">
            <wp:extent cx="654938" cy="363854"/>
            <wp:effectExtent l="0" t="0" r="0" b="0"/>
            <wp:docPr id="27" name="Bild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o-logo.pn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30870" cy="406039"/>
                    </a:xfrm>
                    <a:prstGeom prst="rect">
                      <a:avLst/>
                    </a:prstGeom>
                  </pic:spPr>
                </pic:pic>
              </a:graphicData>
            </a:graphic>
          </wp:inline>
        </w:drawing>
      </w:r>
      <w:r w:rsidR="00B12F9B">
        <w:rPr>
          <w:rFonts w:eastAsia="Times New Roman" w:cs="Droid Serif"/>
          <w:b/>
          <w:bCs/>
          <w:color w:val="333333"/>
          <w:kern w:val="36"/>
          <w:sz w:val="73"/>
          <w:szCs w:val="73"/>
          <w:lang w:eastAsia="nb-NO"/>
        </w:rPr>
        <w:t xml:space="preserve"> </w:t>
      </w:r>
      <w:r>
        <w:rPr>
          <w:noProof/>
          <w:lang w:eastAsia="nb-NO"/>
        </w:rPr>
        <w:drawing>
          <wp:inline distT="0" distB="0" distL="0" distR="0">
            <wp:extent cx="722388" cy="272204"/>
            <wp:effectExtent l="0" t="0" r="1905" b="0"/>
            <wp:docPr id="20" name="Bil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lta_cmyk.tif"/>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87982" cy="296920"/>
                    </a:xfrm>
                    <a:prstGeom prst="rect">
                      <a:avLst/>
                    </a:prstGeom>
                  </pic:spPr>
                </pic:pic>
              </a:graphicData>
            </a:graphic>
          </wp:inline>
        </w:drawing>
      </w:r>
      <w:r w:rsidR="00B12F9B">
        <w:rPr>
          <w:rFonts w:eastAsia="Times New Roman" w:cs="Droid Serif"/>
          <w:b/>
          <w:bCs/>
          <w:color w:val="333333"/>
          <w:kern w:val="36"/>
          <w:sz w:val="73"/>
          <w:szCs w:val="73"/>
          <w:lang w:eastAsia="nb-NO"/>
        </w:rPr>
        <w:t xml:space="preserve"> </w:t>
      </w:r>
      <w:r>
        <w:rPr>
          <w:noProof/>
          <w:lang w:eastAsia="nb-NO"/>
        </w:rPr>
        <w:drawing>
          <wp:inline distT="0" distB="0" distL="0" distR="0">
            <wp:extent cx="1537336" cy="285878"/>
            <wp:effectExtent l="0" t="0" r="5715" b="0"/>
            <wp:docPr id="19" name="Bil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30_Fagforbundet_logo_CMYK.jp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28100" cy="321352"/>
                    </a:xfrm>
                    <a:prstGeom prst="rect">
                      <a:avLst/>
                    </a:prstGeom>
                  </pic:spPr>
                </pic:pic>
              </a:graphicData>
            </a:graphic>
          </wp:inline>
        </w:drawing>
      </w:r>
    </w:p>
    <w:p w:rsidR="00B12F9B" w:rsidRPr="00B12F9B" w:rsidRDefault="00B12F9B" w:rsidP="00944E3E">
      <w:pPr>
        <w:spacing w:before="100" w:beforeAutospacing="1" w:after="100" w:afterAutospacing="1" w:line="264" w:lineRule="atLeast"/>
        <w:jc w:val="center"/>
        <w:outlineLvl w:val="0"/>
        <w:rPr>
          <w:rFonts w:eastAsia="Times New Roman" w:cs="Droid Serif"/>
          <w:b/>
          <w:bCs/>
          <w:color w:val="333333"/>
          <w:kern w:val="36"/>
          <w:sz w:val="40"/>
          <w:szCs w:val="73"/>
          <w:lang w:eastAsia="nb-NO"/>
        </w:rPr>
      </w:pPr>
    </w:p>
    <w:p w:rsidR="005315AE" w:rsidRPr="00944E3E" w:rsidRDefault="005315AE" w:rsidP="00944E3E">
      <w:pPr>
        <w:spacing w:before="100" w:beforeAutospacing="1" w:after="100" w:afterAutospacing="1" w:line="264" w:lineRule="atLeast"/>
        <w:outlineLvl w:val="0"/>
        <w:rPr>
          <w:rFonts w:eastAsia="Times New Roman" w:cs="Droid Serif"/>
          <w:b/>
          <w:bCs/>
          <w:color w:val="333333"/>
          <w:kern w:val="36"/>
          <w:sz w:val="56"/>
          <w:szCs w:val="73"/>
          <w:lang w:eastAsia="nb-NO"/>
        </w:rPr>
      </w:pPr>
      <w:r w:rsidRPr="00944E3E">
        <w:rPr>
          <w:rFonts w:eastAsia="Times New Roman" w:cs="Droid Serif"/>
          <w:b/>
          <w:bCs/>
          <w:color w:val="333333"/>
          <w:kern w:val="36"/>
          <w:sz w:val="56"/>
          <w:szCs w:val="73"/>
          <w:lang w:eastAsia="nb-NO"/>
        </w:rPr>
        <w:t>Samlet i kritikk av budsjettet</w:t>
      </w:r>
    </w:p>
    <w:p w:rsidR="005315AE" w:rsidRPr="005315AE" w:rsidRDefault="005315AE" w:rsidP="005315AE">
      <w:pPr>
        <w:spacing w:after="0" w:line="312" w:lineRule="atLeast"/>
        <w:rPr>
          <w:rFonts w:eastAsia="Times New Roman" w:cs="Droid Serif"/>
          <w:i/>
          <w:iCs/>
          <w:color w:val="333333"/>
          <w:sz w:val="28"/>
          <w:szCs w:val="35"/>
          <w:lang w:eastAsia="nb-NO"/>
        </w:rPr>
      </w:pPr>
      <w:r w:rsidRPr="005315AE">
        <w:rPr>
          <w:rFonts w:eastAsia="Times New Roman" w:cs="Droid Serif"/>
          <w:i/>
          <w:iCs/>
          <w:color w:val="333333"/>
          <w:sz w:val="28"/>
          <w:szCs w:val="35"/>
          <w:lang w:eastAsia="nb-NO"/>
        </w:rPr>
        <w:t>10 organisasjoner i kirkelig sektor slår sammen fast at det fremlagte statsbudsjettet ikke innfrir de økonomiske forutsetningene Stortinget la til grunn for omdanningen av Den norske kirke til eget rettssubjekt. "Dermed innfris heller ikke målsettingen om trygghet under omstilling," heter det i uttalelsen. Les hele uttalelsen her.</w:t>
      </w:r>
    </w:p>
    <w:p w:rsidR="005315AE" w:rsidRPr="005315AE" w:rsidRDefault="005315AE" w:rsidP="005315AE">
      <w:pPr>
        <w:spacing w:before="100" w:beforeAutospacing="1" w:after="100" w:afterAutospacing="1" w:line="336" w:lineRule="atLeast"/>
        <w:rPr>
          <w:rFonts w:ascii="Merriweather Sans" w:eastAsia="Times New Roman" w:hAnsi="Merriweather Sans" w:cs="Arial"/>
          <w:color w:val="333333"/>
          <w:sz w:val="26"/>
          <w:szCs w:val="26"/>
          <w:lang w:eastAsia="nb-NO"/>
        </w:rPr>
      </w:pPr>
      <w:proofErr w:type="spellStart"/>
      <w:r w:rsidRPr="005315AE">
        <w:rPr>
          <w:rFonts w:ascii="Merriweather Sans" w:eastAsia="Times New Roman" w:hAnsi="Merriweather Sans" w:cs="Arial"/>
          <w:color w:val="333333"/>
          <w:sz w:val="26"/>
          <w:szCs w:val="26"/>
          <w:lang w:eastAsia="nb-NO"/>
        </w:rPr>
        <w:t>Prop</w:t>
      </w:r>
      <w:proofErr w:type="spellEnd"/>
      <w:r w:rsidRPr="005315AE">
        <w:rPr>
          <w:rFonts w:ascii="Merriweather Sans" w:eastAsia="Times New Roman" w:hAnsi="Merriweather Sans" w:cs="Arial"/>
          <w:color w:val="333333"/>
          <w:sz w:val="26"/>
          <w:szCs w:val="26"/>
          <w:lang w:eastAsia="nb-NO"/>
        </w:rPr>
        <w:t>. 1 S (2016-2017)</w:t>
      </w:r>
      <w:r w:rsidRPr="005315AE">
        <w:rPr>
          <w:rFonts w:ascii="Merriweather Sans" w:eastAsia="Times New Roman" w:hAnsi="Merriweather Sans" w:cs="Arial"/>
          <w:color w:val="333333"/>
          <w:sz w:val="26"/>
          <w:szCs w:val="26"/>
          <w:lang w:eastAsia="nb-NO"/>
        </w:rPr>
        <w:br/>
        <w:t>DEN NORSKE KIRKES ØKONOMI</w:t>
      </w:r>
    </w:p>
    <w:p w:rsidR="005315AE" w:rsidRPr="005315AE" w:rsidRDefault="005315AE" w:rsidP="005315AE">
      <w:pPr>
        <w:spacing w:before="100" w:beforeAutospacing="1" w:after="100" w:afterAutospacing="1" w:line="336" w:lineRule="atLeast"/>
        <w:rPr>
          <w:rFonts w:ascii="Merriweather Sans" w:eastAsia="Times New Roman" w:hAnsi="Merriweather Sans" w:cs="Arial"/>
          <w:color w:val="333333"/>
          <w:szCs w:val="26"/>
          <w:lang w:eastAsia="nb-NO"/>
        </w:rPr>
      </w:pPr>
      <w:r w:rsidRPr="005315AE">
        <w:rPr>
          <w:rFonts w:ascii="Merriweather Sans" w:eastAsia="Times New Roman" w:hAnsi="Merriweather Sans" w:cs="Arial"/>
          <w:color w:val="333333"/>
          <w:szCs w:val="26"/>
          <w:lang w:eastAsia="nb-NO"/>
        </w:rPr>
        <w:t>Partene på kirkelig sektor samlet til møte 10. oktober 2016 mener at det fremlagte forslag til kirkebudsjett ikke innfrir de økonomiske forutsetninger Stortinget la til grunn for omdanningen av Den norske kirke til eget rettssubjekt i mai 2016. Dermed innfris heller ikke målsettingen om «trygghet under omstilling».</w:t>
      </w:r>
    </w:p>
    <w:p w:rsidR="005315AE" w:rsidRPr="005315AE" w:rsidRDefault="005315AE" w:rsidP="005315AE">
      <w:pPr>
        <w:spacing w:before="100" w:beforeAutospacing="1" w:after="100" w:afterAutospacing="1" w:line="336" w:lineRule="atLeast"/>
        <w:rPr>
          <w:rFonts w:ascii="Merriweather Sans" w:eastAsia="Times New Roman" w:hAnsi="Merriweather Sans" w:cs="Arial"/>
          <w:color w:val="333333"/>
          <w:lang w:eastAsia="nb-NO"/>
        </w:rPr>
      </w:pPr>
      <w:r w:rsidRPr="005315AE">
        <w:rPr>
          <w:rFonts w:ascii="Merriweather Sans" w:eastAsia="Times New Roman" w:hAnsi="Merriweather Sans" w:cs="Arial"/>
          <w:color w:val="333333"/>
          <w:lang w:eastAsia="nb-NO"/>
        </w:rPr>
        <w:t>Regjeringen redegjorde overfor Stortinget om at den kirkelige oppgaveløsning vil være den samme eller utvidet etter virksomhetsoverdragelsen.  Det ble vist til at «gjeldende nivå på statens bevilgninger til Den norske kirke skal legges til grunn»</w:t>
      </w:r>
      <w:proofErr w:type="gramStart"/>
      <w:r w:rsidRPr="005315AE">
        <w:rPr>
          <w:rFonts w:ascii="Merriweather Sans" w:eastAsia="Times New Roman" w:hAnsi="Merriweather Sans" w:cs="Arial"/>
          <w:color w:val="333333"/>
          <w:lang w:eastAsia="nb-NO"/>
        </w:rPr>
        <w:t xml:space="preserve"> (</w:t>
      </w:r>
      <w:proofErr w:type="spellStart"/>
      <w:r w:rsidRPr="005315AE">
        <w:rPr>
          <w:rFonts w:ascii="Merriweather Sans" w:eastAsia="Times New Roman" w:hAnsi="Merriweather Sans" w:cs="Arial"/>
          <w:color w:val="333333"/>
          <w:lang w:eastAsia="nb-NO"/>
        </w:rPr>
        <w:t>Prop</w:t>
      </w:r>
      <w:proofErr w:type="spellEnd"/>
      <w:r w:rsidRPr="005315AE">
        <w:rPr>
          <w:rFonts w:ascii="Merriweather Sans" w:eastAsia="Times New Roman" w:hAnsi="Merriweather Sans" w:cs="Arial"/>
          <w:color w:val="333333"/>
          <w:lang w:eastAsia="nb-NO"/>
        </w:rPr>
        <w:t>.</w:t>
      </w:r>
      <w:proofErr w:type="gramEnd"/>
      <w:r w:rsidRPr="005315AE">
        <w:rPr>
          <w:rFonts w:ascii="Merriweather Sans" w:eastAsia="Times New Roman" w:hAnsi="Merriweather Sans" w:cs="Arial"/>
          <w:color w:val="333333"/>
          <w:lang w:eastAsia="nb-NO"/>
        </w:rPr>
        <w:t xml:space="preserve"> 55 L s. 49). En samlet </w:t>
      </w:r>
      <w:proofErr w:type="spellStart"/>
      <w:r w:rsidRPr="005315AE">
        <w:rPr>
          <w:rFonts w:ascii="Merriweather Sans" w:eastAsia="Times New Roman" w:hAnsi="Merriweather Sans" w:cs="Arial"/>
          <w:color w:val="333333"/>
          <w:lang w:eastAsia="nb-NO"/>
        </w:rPr>
        <w:t>komite</w:t>
      </w:r>
      <w:proofErr w:type="spellEnd"/>
      <w:r w:rsidRPr="005315AE">
        <w:rPr>
          <w:rFonts w:ascii="Merriweather Sans" w:eastAsia="Times New Roman" w:hAnsi="Merriweather Sans" w:cs="Arial"/>
          <w:color w:val="333333"/>
          <w:lang w:eastAsia="nb-NO"/>
        </w:rPr>
        <w:t xml:space="preserve"> sluttet seg til denne forutsetningen</w:t>
      </w:r>
      <w:proofErr w:type="gramStart"/>
      <w:r w:rsidRPr="005315AE">
        <w:rPr>
          <w:rFonts w:ascii="Merriweather Sans" w:eastAsia="Times New Roman" w:hAnsi="Merriweather Sans" w:cs="Arial"/>
          <w:color w:val="333333"/>
          <w:lang w:eastAsia="nb-NO"/>
        </w:rPr>
        <w:t xml:space="preserve"> (</w:t>
      </w:r>
      <w:proofErr w:type="spellStart"/>
      <w:r w:rsidRPr="005315AE">
        <w:rPr>
          <w:rFonts w:ascii="Merriweather Sans" w:eastAsia="Times New Roman" w:hAnsi="Merriweather Sans" w:cs="Arial"/>
          <w:color w:val="333333"/>
          <w:lang w:eastAsia="nb-NO"/>
        </w:rPr>
        <w:t>Innst</w:t>
      </w:r>
      <w:proofErr w:type="spellEnd"/>
      <w:r w:rsidRPr="005315AE">
        <w:rPr>
          <w:rFonts w:ascii="Merriweather Sans" w:eastAsia="Times New Roman" w:hAnsi="Merriweather Sans" w:cs="Arial"/>
          <w:color w:val="333333"/>
          <w:lang w:eastAsia="nb-NO"/>
        </w:rPr>
        <w:t>.</w:t>
      </w:r>
      <w:proofErr w:type="gramEnd"/>
      <w:r w:rsidRPr="005315AE">
        <w:rPr>
          <w:rFonts w:ascii="Merriweather Sans" w:eastAsia="Times New Roman" w:hAnsi="Merriweather Sans" w:cs="Arial"/>
          <w:color w:val="333333"/>
          <w:lang w:eastAsia="nb-NO"/>
        </w:rPr>
        <w:t xml:space="preserve"> 256 L – 2015-2016 s.11).</w:t>
      </w:r>
    </w:p>
    <w:p w:rsidR="005315AE" w:rsidRPr="005315AE" w:rsidRDefault="005315AE" w:rsidP="005315AE">
      <w:pPr>
        <w:spacing w:before="100" w:beforeAutospacing="1" w:after="100" w:afterAutospacing="1" w:line="336" w:lineRule="atLeast"/>
        <w:rPr>
          <w:rFonts w:ascii="Merriweather Sans" w:eastAsia="Times New Roman" w:hAnsi="Merriweather Sans" w:cs="Arial"/>
          <w:color w:val="333333"/>
          <w:lang w:eastAsia="nb-NO"/>
        </w:rPr>
      </w:pPr>
      <w:r w:rsidRPr="005315AE">
        <w:rPr>
          <w:rFonts w:ascii="Merriweather Sans" w:eastAsia="Times New Roman" w:hAnsi="Merriweather Sans" w:cs="Arial"/>
          <w:color w:val="333333"/>
          <w:lang w:eastAsia="nb-NO"/>
        </w:rPr>
        <w:t>Stortinget forutsatte videre at rettssubjektet Den norske kirke skulle sikres en «forsvarlig egenkapital»</w:t>
      </w:r>
      <w:proofErr w:type="gramStart"/>
      <w:r w:rsidRPr="005315AE">
        <w:rPr>
          <w:rFonts w:ascii="Merriweather Sans" w:eastAsia="Times New Roman" w:hAnsi="Merriweather Sans" w:cs="Arial"/>
          <w:color w:val="333333"/>
          <w:lang w:eastAsia="nb-NO"/>
        </w:rPr>
        <w:t xml:space="preserve"> (</w:t>
      </w:r>
      <w:proofErr w:type="spellStart"/>
      <w:r w:rsidRPr="005315AE">
        <w:rPr>
          <w:rFonts w:ascii="Merriweather Sans" w:eastAsia="Times New Roman" w:hAnsi="Merriweather Sans" w:cs="Arial"/>
          <w:color w:val="333333"/>
          <w:lang w:eastAsia="nb-NO"/>
        </w:rPr>
        <w:t>Innst</w:t>
      </w:r>
      <w:proofErr w:type="spellEnd"/>
      <w:r w:rsidRPr="005315AE">
        <w:rPr>
          <w:rFonts w:ascii="Merriweather Sans" w:eastAsia="Times New Roman" w:hAnsi="Merriweather Sans" w:cs="Arial"/>
          <w:color w:val="333333"/>
          <w:lang w:eastAsia="nb-NO"/>
        </w:rPr>
        <w:t>.</w:t>
      </w:r>
      <w:proofErr w:type="gramEnd"/>
      <w:r w:rsidRPr="005315AE">
        <w:rPr>
          <w:rFonts w:ascii="Merriweather Sans" w:eastAsia="Times New Roman" w:hAnsi="Merriweather Sans" w:cs="Arial"/>
          <w:color w:val="333333"/>
          <w:lang w:eastAsia="nb-NO"/>
        </w:rPr>
        <w:t xml:space="preserve"> 256 L – 2015-2016 s.8).</w:t>
      </w:r>
    </w:p>
    <w:p w:rsidR="005315AE" w:rsidRPr="005315AE" w:rsidRDefault="005315AE" w:rsidP="005315AE">
      <w:pPr>
        <w:spacing w:before="100" w:beforeAutospacing="1" w:after="100" w:afterAutospacing="1" w:line="336" w:lineRule="atLeast"/>
        <w:rPr>
          <w:rFonts w:ascii="Merriweather Sans" w:eastAsia="Times New Roman" w:hAnsi="Merriweather Sans" w:cs="Arial"/>
          <w:color w:val="333333"/>
          <w:lang w:eastAsia="nb-NO"/>
        </w:rPr>
      </w:pPr>
      <w:r w:rsidRPr="005315AE">
        <w:rPr>
          <w:rFonts w:ascii="Merriweather Sans" w:eastAsia="Times New Roman" w:hAnsi="Merriweather Sans" w:cs="Arial"/>
          <w:color w:val="333333"/>
          <w:lang w:eastAsia="nb-NO"/>
        </w:rPr>
        <w:t>Regjeringen har lagt fram et budsjettforslag som medfører en reduksjon i driftsbevilgningen til Den norske kirke på 2 % i forhold til 2016. Budsjettforslaget vurderes ikke som tilstrekkelig til å kunne opprettholde kirkens tjenestetilbud på dagens nivå.</w:t>
      </w:r>
    </w:p>
    <w:p w:rsidR="005315AE" w:rsidRPr="005315AE" w:rsidRDefault="005315AE" w:rsidP="005315AE">
      <w:pPr>
        <w:spacing w:beforeAutospacing="1" w:after="100" w:afterAutospacing="1" w:line="312" w:lineRule="atLeast"/>
        <w:rPr>
          <w:rFonts w:eastAsia="Times New Roman" w:cs="Droid Serif"/>
          <w:i/>
          <w:iCs/>
          <w:color w:val="333333"/>
          <w:lang w:eastAsia="nb-NO"/>
        </w:rPr>
      </w:pPr>
      <w:r w:rsidRPr="005315AE">
        <w:rPr>
          <w:rFonts w:eastAsia="Times New Roman" w:cs="Droid Serif"/>
          <w:i/>
          <w:iCs/>
          <w:color w:val="333333"/>
          <w:lang w:eastAsia="nb-NO"/>
        </w:rPr>
        <w:t>Dermed innfris heller ikke målsettingen om «trygghet under omstilling».</w:t>
      </w:r>
    </w:p>
    <w:p w:rsidR="005315AE" w:rsidRPr="005315AE" w:rsidRDefault="005315AE" w:rsidP="005315AE">
      <w:pPr>
        <w:spacing w:before="100" w:beforeAutospacing="1" w:after="100" w:afterAutospacing="1" w:line="336" w:lineRule="atLeast"/>
        <w:rPr>
          <w:rFonts w:ascii="Merriweather Sans" w:eastAsia="Times New Roman" w:hAnsi="Merriweather Sans" w:cs="Arial"/>
          <w:color w:val="333333"/>
          <w:lang w:eastAsia="nb-NO"/>
        </w:rPr>
      </w:pPr>
      <w:r w:rsidRPr="005315AE">
        <w:rPr>
          <w:rFonts w:ascii="Merriweather Sans" w:eastAsia="Times New Roman" w:hAnsi="Merriweather Sans" w:cs="Arial"/>
          <w:color w:val="333333"/>
          <w:lang w:eastAsia="nb-NO"/>
        </w:rPr>
        <w:t xml:space="preserve">Partene forventer at Stortinget sørger for at </w:t>
      </w:r>
      <w:proofErr w:type="gramStart"/>
      <w:r w:rsidRPr="005315AE">
        <w:rPr>
          <w:rFonts w:ascii="Merriweather Sans" w:eastAsia="Times New Roman" w:hAnsi="Merriweather Sans" w:cs="Arial"/>
          <w:color w:val="333333"/>
          <w:lang w:eastAsia="nb-NO"/>
        </w:rPr>
        <w:t>de</w:t>
      </w:r>
      <w:proofErr w:type="gramEnd"/>
      <w:r w:rsidRPr="005315AE">
        <w:rPr>
          <w:rFonts w:ascii="Merriweather Sans" w:eastAsia="Times New Roman" w:hAnsi="Merriweather Sans" w:cs="Arial"/>
          <w:color w:val="333333"/>
          <w:lang w:eastAsia="nb-NO"/>
        </w:rPr>
        <w:t xml:space="preserve"> økonomiske </w:t>
      </w:r>
      <w:proofErr w:type="gramStart"/>
      <w:r w:rsidRPr="005315AE">
        <w:rPr>
          <w:rFonts w:ascii="Merriweather Sans" w:eastAsia="Times New Roman" w:hAnsi="Merriweather Sans" w:cs="Arial"/>
          <w:color w:val="333333"/>
          <w:lang w:eastAsia="nb-NO"/>
        </w:rPr>
        <w:t>forutsetningen</w:t>
      </w:r>
      <w:proofErr w:type="gramEnd"/>
      <w:r w:rsidRPr="005315AE">
        <w:rPr>
          <w:rFonts w:ascii="Merriweather Sans" w:eastAsia="Times New Roman" w:hAnsi="Merriweather Sans" w:cs="Arial"/>
          <w:color w:val="333333"/>
          <w:lang w:eastAsia="nb-NO"/>
        </w:rPr>
        <w:t xml:space="preserve"> for vedtaket om å omdanne Den norske kirke til eget rettssubjekt blir innfridd.   Driftsbevilgningen til det nye rettssubjektet forventes minimum tilbake til 2016-nivå samt påslag for forventet pris- og lønnsvekst for 2017. </w:t>
      </w:r>
    </w:p>
    <w:p w:rsidR="005315AE" w:rsidRPr="005315AE" w:rsidRDefault="005315AE" w:rsidP="005315AE">
      <w:pPr>
        <w:spacing w:before="100" w:beforeAutospacing="1" w:after="100" w:afterAutospacing="1" w:line="336" w:lineRule="atLeast"/>
        <w:rPr>
          <w:rFonts w:ascii="Merriweather Sans" w:eastAsia="Times New Roman" w:hAnsi="Merriweather Sans" w:cs="Arial"/>
          <w:color w:val="333333"/>
          <w:lang w:eastAsia="nb-NO"/>
        </w:rPr>
      </w:pPr>
      <w:r w:rsidRPr="005315AE">
        <w:rPr>
          <w:rFonts w:ascii="Merriweather Sans" w:eastAsia="Times New Roman" w:hAnsi="Merriweather Sans" w:cs="Arial"/>
          <w:color w:val="333333"/>
          <w:lang w:eastAsia="nb-NO"/>
        </w:rPr>
        <w:lastRenderedPageBreak/>
        <w:t xml:space="preserve">Egenkapitalen, som er foreslått på kr 100 mill, bør reguleres opp til 15 % av </w:t>
      </w:r>
      <w:proofErr w:type="spellStart"/>
      <w:r w:rsidRPr="005315AE">
        <w:rPr>
          <w:rFonts w:ascii="Merriweather Sans" w:eastAsia="Times New Roman" w:hAnsi="Merriweather Sans" w:cs="Arial"/>
          <w:color w:val="333333"/>
          <w:lang w:eastAsia="nb-NO"/>
        </w:rPr>
        <w:t>drifts-bevilgning</w:t>
      </w:r>
      <w:proofErr w:type="spellEnd"/>
      <w:r w:rsidRPr="005315AE">
        <w:rPr>
          <w:rFonts w:ascii="Merriweather Sans" w:eastAsia="Times New Roman" w:hAnsi="Merriweather Sans" w:cs="Arial"/>
          <w:color w:val="333333"/>
          <w:lang w:eastAsia="nb-NO"/>
        </w:rPr>
        <w:t>. Partene mener det er urimelig at lønnsutgifter til kirkelige embetsmenn som selv velger å bli igjen i staten, skal belastes rettssubjektet Den norske kirkes fremtidige budsjett. Den foreslåtte fullmakt om at Post 70 kan nyttes under Post 01</w:t>
      </w:r>
      <w:proofErr w:type="gramStart"/>
      <w:r w:rsidRPr="005315AE">
        <w:rPr>
          <w:rFonts w:ascii="Merriweather Sans" w:eastAsia="Times New Roman" w:hAnsi="Merriweather Sans" w:cs="Arial"/>
          <w:color w:val="333333"/>
          <w:lang w:eastAsia="nb-NO"/>
        </w:rPr>
        <w:t xml:space="preserve"> (</w:t>
      </w:r>
      <w:proofErr w:type="spellStart"/>
      <w:r w:rsidRPr="005315AE">
        <w:rPr>
          <w:rFonts w:ascii="Merriweather Sans" w:eastAsia="Times New Roman" w:hAnsi="Merriweather Sans" w:cs="Arial"/>
          <w:color w:val="333333"/>
          <w:lang w:eastAsia="nb-NO"/>
        </w:rPr>
        <w:t>Prop</w:t>
      </w:r>
      <w:proofErr w:type="spellEnd"/>
      <w:r w:rsidRPr="005315AE">
        <w:rPr>
          <w:rFonts w:ascii="Merriweather Sans" w:eastAsia="Times New Roman" w:hAnsi="Merriweather Sans" w:cs="Arial"/>
          <w:color w:val="333333"/>
          <w:lang w:eastAsia="nb-NO"/>
        </w:rPr>
        <w:t>.</w:t>
      </w:r>
      <w:proofErr w:type="gramEnd"/>
      <w:r w:rsidRPr="005315AE">
        <w:rPr>
          <w:rFonts w:ascii="Merriweather Sans" w:eastAsia="Times New Roman" w:hAnsi="Merriweather Sans" w:cs="Arial"/>
          <w:color w:val="333333"/>
          <w:lang w:eastAsia="nb-NO"/>
        </w:rPr>
        <w:t xml:space="preserve"> 1 S s.124) bør fjernes.</w:t>
      </w:r>
    </w:p>
    <w:p w:rsidR="00B12F9B" w:rsidRDefault="005315AE" w:rsidP="00B12F9B">
      <w:pPr>
        <w:spacing w:before="100" w:beforeAutospacing="1" w:after="100" w:afterAutospacing="1" w:line="336" w:lineRule="atLeast"/>
        <w:ind w:right="-284"/>
        <w:rPr>
          <w:rFonts w:ascii="Merriweather Sans" w:eastAsia="Times New Roman" w:hAnsi="Merriweather Sans" w:cs="Arial"/>
          <w:color w:val="333333"/>
          <w:lang w:eastAsia="nb-NO"/>
        </w:rPr>
      </w:pPr>
      <w:r w:rsidRPr="005315AE">
        <w:rPr>
          <w:rFonts w:ascii="Merriweather Sans" w:eastAsia="Times New Roman" w:hAnsi="Merriweather Sans" w:cs="Arial"/>
          <w:color w:val="333333"/>
          <w:lang w:eastAsia="nb-NO"/>
        </w:rPr>
        <w:t xml:space="preserve">Som følge av bortfall også av statlige ordninger som understøtter partssamarbeid og </w:t>
      </w:r>
      <w:proofErr w:type="spellStart"/>
      <w:r w:rsidRPr="005315AE">
        <w:rPr>
          <w:rFonts w:ascii="Merriweather Sans" w:eastAsia="Times New Roman" w:hAnsi="Merriweather Sans" w:cs="Arial"/>
          <w:color w:val="333333"/>
          <w:lang w:eastAsia="nb-NO"/>
        </w:rPr>
        <w:t>tillitsvalgt-ordninger</w:t>
      </w:r>
      <w:proofErr w:type="spellEnd"/>
      <w:r w:rsidRPr="005315AE">
        <w:rPr>
          <w:rFonts w:ascii="Merriweather Sans" w:eastAsia="Times New Roman" w:hAnsi="Merriweather Sans" w:cs="Arial"/>
          <w:color w:val="333333"/>
          <w:lang w:eastAsia="nb-NO"/>
        </w:rPr>
        <w:t xml:space="preserve">, anmoder partene på </w:t>
      </w:r>
      <w:proofErr w:type="spellStart"/>
      <w:r w:rsidRPr="005315AE">
        <w:rPr>
          <w:rFonts w:ascii="Merriweather Sans" w:eastAsia="Times New Roman" w:hAnsi="Merriweather Sans" w:cs="Arial"/>
          <w:color w:val="333333"/>
          <w:lang w:eastAsia="nb-NO"/>
        </w:rPr>
        <w:t>KA-sektoren</w:t>
      </w:r>
      <w:proofErr w:type="spellEnd"/>
      <w:r w:rsidRPr="005315AE">
        <w:rPr>
          <w:rFonts w:ascii="Merriweather Sans" w:eastAsia="Times New Roman" w:hAnsi="Merriweather Sans" w:cs="Arial"/>
          <w:color w:val="333333"/>
          <w:lang w:eastAsia="nb-NO"/>
        </w:rPr>
        <w:t xml:space="preserve"> om kr 5 mill som kan forsterke samarbeidet mellom partene knyttet til pågående kirkereformer nasjonal</w:t>
      </w:r>
      <w:r w:rsidRPr="00B12F9B">
        <w:rPr>
          <w:rFonts w:ascii="Merriweather Sans" w:eastAsia="Times New Roman" w:hAnsi="Merriweather Sans" w:cs="Arial"/>
          <w:color w:val="333333"/>
          <w:lang w:eastAsia="nb-NO"/>
        </w:rPr>
        <w:t>t og lokalt (kommunereformen)</w:t>
      </w:r>
    </w:p>
    <w:p w:rsidR="00262FEE" w:rsidRPr="00B12F9B" w:rsidRDefault="005315AE" w:rsidP="00B12F9B">
      <w:pPr>
        <w:spacing w:before="100" w:beforeAutospacing="1" w:after="100" w:afterAutospacing="1" w:line="336" w:lineRule="atLeast"/>
        <w:ind w:right="-284"/>
        <w:jc w:val="center"/>
        <w:rPr>
          <w:rFonts w:ascii="Merriweather Sans" w:eastAsia="Times New Roman" w:hAnsi="Merriweather Sans" w:cs="Arial"/>
          <w:color w:val="333333"/>
          <w:lang w:eastAsia="nb-NO"/>
        </w:rPr>
      </w:pPr>
      <w:r w:rsidRPr="00B12F9B">
        <w:rPr>
          <w:rFonts w:ascii="Merriweather Sans" w:eastAsia="Times New Roman" w:hAnsi="Merriweather Sans" w:cs="Arial"/>
          <w:color w:val="333333"/>
          <w:lang w:eastAsia="nb-NO"/>
        </w:rPr>
        <w:br/>
      </w:r>
      <w:r w:rsidRPr="005315AE">
        <w:rPr>
          <w:rFonts w:ascii="Merriweather Sans" w:eastAsia="Times New Roman" w:hAnsi="Merriweather Sans" w:cs="Arial"/>
          <w:i/>
          <w:color w:val="333333"/>
          <w:lang w:eastAsia="nb-NO"/>
        </w:rPr>
        <w:t xml:space="preserve">Frank Grimstad, </w:t>
      </w:r>
      <w:proofErr w:type="spellStart"/>
      <w:r w:rsidRPr="005315AE">
        <w:rPr>
          <w:rFonts w:ascii="Merriweather Sans" w:eastAsia="Times New Roman" w:hAnsi="Merriweather Sans" w:cs="Arial"/>
          <w:i/>
          <w:color w:val="333333"/>
          <w:lang w:eastAsia="nb-NO"/>
        </w:rPr>
        <w:t>adm.dir</w:t>
      </w:r>
      <w:proofErr w:type="spellEnd"/>
      <w:r w:rsidRPr="005315AE">
        <w:rPr>
          <w:rFonts w:ascii="Merriweather Sans" w:eastAsia="Times New Roman" w:hAnsi="Merriweather Sans" w:cs="Arial"/>
          <w:i/>
          <w:color w:val="333333"/>
          <w:lang w:eastAsia="nb-NO"/>
        </w:rPr>
        <w:t>.</w:t>
      </w:r>
      <w:r w:rsidRPr="005315AE">
        <w:rPr>
          <w:rFonts w:ascii="Merriweather Sans" w:eastAsia="Times New Roman" w:hAnsi="Merriweather Sans" w:cs="Arial"/>
          <w:color w:val="333333"/>
          <w:lang w:eastAsia="nb-NO"/>
        </w:rPr>
        <w:t xml:space="preserve"> KA Arbeidsgiverorganisasjon for kirkelige virksomheter (sign)</w:t>
      </w:r>
      <w:r w:rsidRPr="005315AE">
        <w:rPr>
          <w:rFonts w:ascii="Merriweather Sans" w:eastAsia="Times New Roman" w:hAnsi="Merriweather Sans" w:cs="Arial"/>
          <w:color w:val="333333"/>
          <w:lang w:eastAsia="nb-NO"/>
        </w:rPr>
        <w:br/>
      </w:r>
      <w:r w:rsidRPr="005315AE">
        <w:rPr>
          <w:rFonts w:ascii="Merriweather Sans" w:eastAsia="Times New Roman" w:hAnsi="Merriweather Sans" w:cs="Arial"/>
          <w:i/>
          <w:color w:val="333333"/>
          <w:lang w:eastAsia="nb-NO"/>
        </w:rPr>
        <w:t xml:space="preserve">Martin </w:t>
      </w:r>
      <w:proofErr w:type="spellStart"/>
      <w:r w:rsidRPr="005315AE">
        <w:rPr>
          <w:rFonts w:ascii="Merriweather Sans" w:eastAsia="Times New Roman" w:hAnsi="Merriweather Sans" w:cs="Arial"/>
          <w:i/>
          <w:color w:val="333333"/>
          <w:lang w:eastAsia="nb-NO"/>
        </w:rPr>
        <w:t>Enstad</w:t>
      </w:r>
      <w:proofErr w:type="spellEnd"/>
      <w:r w:rsidRPr="005315AE">
        <w:rPr>
          <w:rFonts w:ascii="Merriweather Sans" w:eastAsia="Times New Roman" w:hAnsi="Merriweather Sans" w:cs="Arial"/>
          <w:i/>
          <w:color w:val="333333"/>
          <w:lang w:eastAsia="nb-NO"/>
        </w:rPr>
        <w:t>, leder</w:t>
      </w:r>
      <w:r w:rsidRPr="005315AE">
        <w:rPr>
          <w:rFonts w:ascii="Merriweather Sans" w:eastAsia="Times New Roman" w:hAnsi="Merriweather Sans" w:cs="Arial"/>
          <w:color w:val="333333"/>
          <w:lang w:eastAsia="nb-NO"/>
        </w:rPr>
        <w:t xml:space="preserve"> Den norske kirkes Presteforening (sign)</w:t>
      </w:r>
      <w:r w:rsidRPr="00B12F9B">
        <w:rPr>
          <w:rFonts w:ascii="Merriweather Sans" w:eastAsia="Times New Roman" w:hAnsi="Merriweather Sans" w:cs="Arial"/>
          <w:color w:val="333333"/>
          <w:lang w:eastAsia="nb-NO"/>
        </w:rPr>
        <w:br/>
      </w:r>
      <w:r w:rsidRPr="005315AE">
        <w:rPr>
          <w:rFonts w:ascii="Merriweather Sans" w:eastAsia="Times New Roman" w:hAnsi="Merriweather Sans" w:cs="Arial"/>
          <w:i/>
          <w:color w:val="333333"/>
          <w:lang w:eastAsia="nb-NO"/>
        </w:rPr>
        <w:t>Mette Henriksen Aas, seksjonsleder</w:t>
      </w:r>
      <w:r w:rsidRPr="005315AE">
        <w:rPr>
          <w:rFonts w:ascii="Merriweather Sans" w:eastAsia="Times New Roman" w:hAnsi="Merriweather Sans" w:cs="Arial"/>
          <w:color w:val="333333"/>
          <w:lang w:eastAsia="nb-NO"/>
        </w:rPr>
        <w:t xml:space="preserve"> Fagforbundet (sign)</w:t>
      </w:r>
      <w:r w:rsidRPr="00B12F9B">
        <w:rPr>
          <w:rFonts w:ascii="Merriweather Sans" w:eastAsia="Times New Roman" w:hAnsi="Merriweather Sans" w:cs="Arial"/>
          <w:color w:val="333333"/>
          <w:lang w:eastAsia="nb-NO"/>
        </w:rPr>
        <w:br/>
      </w:r>
      <w:r w:rsidRPr="005315AE">
        <w:rPr>
          <w:rFonts w:ascii="Merriweather Sans" w:eastAsia="Times New Roman" w:hAnsi="Merriweather Sans" w:cs="Arial"/>
          <w:i/>
          <w:color w:val="333333"/>
          <w:lang w:eastAsia="nb-NO"/>
        </w:rPr>
        <w:t xml:space="preserve">Trond </w:t>
      </w:r>
      <w:proofErr w:type="spellStart"/>
      <w:r w:rsidRPr="005315AE">
        <w:rPr>
          <w:rFonts w:ascii="Merriweather Sans" w:eastAsia="Times New Roman" w:hAnsi="Merriweather Sans" w:cs="Arial"/>
          <w:i/>
          <w:color w:val="333333"/>
          <w:lang w:eastAsia="nb-NO"/>
        </w:rPr>
        <w:t>Ellefsen</w:t>
      </w:r>
      <w:proofErr w:type="spellEnd"/>
      <w:r w:rsidRPr="005315AE">
        <w:rPr>
          <w:rFonts w:ascii="Merriweather Sans" w:eastAsia="Times New Roman" w:hAnsi="Merriweather Sans" w:cs="Arial"/>
          <w:i/>
          <w:color w:val="333333"/>
          <w:lang w:eastAsia="nb-NO"/>
        </w:rPr>
        <w:t>, nestleder</w:t>
      </w:r>
      <w:r w:rsidRPr="005315AE">
        <w:rPr>
          <w:rFonts w:ascii="Merriweather Sans" w:eastAsia="Times New Roman" w:hAnsi="Merriweather Sans" w:cs="Arial"/>
          <w:color w:val="333333"/>
          <w:lang w:eastAsia="nb-NO"/>
        </w:rPr>
        <w:t xml:space="preserve"> Delta (sign)</w:t>
      </w:r>
      <w:r w:rsidRPr="00B12F9B">
        <w:rPr>
          <w:rFonts w:ascii="Merriweather Sans" w:eastAsia="Times New Roman" w:hAnsi="Merriweather Sans" w:cs="Arial"/>
          <w:color w:val="333333"/>
          <w:lang w:eastAsia="nb-NO"/>
        </w:rPr>
        <w:br/>
      </w:r>
      <w:r w:rsidRPr="005315AE">
        <w:rPr>
          <w:rFonts w:ascii="Merriweather Sans" w:eastAsia="Times New Roman" w:hAnsi="Merriweather Sans" w:cs="Arial"/>
          <w:i/>
          <w:color w:val="333333"/>
          <w:lang w:eastAsia="nb-NO"/>
        </w:rPr>
        <w:t>Hans Ole Rian, forbundsleder</w:t>
      </w:r>
      <w:r w:rsidRPr="005315AE">
        <w:rPr>
          <w:rFonts w:ascii="Merriweather Sans" w:eastAsia="Times New Roman" w:hAnsi="Merriweather Sans" w:cs="Arial"/>
          <w:color w:val="333333"/>
          <w:lang w:eastAsia="nb-NO"/>
        </w:rPr>
        <w:t xml:space="preserve"> Musikernes fellesorganisasjon (sign)</w:t>
      </w:r>
      <w:r w:rsidRPr="00B12F9B">
        <w:rPr>
          <w:rFonts w:ascii="Merriweather Sans" w:eastAsia="Times New Roman" w:hAnsi="Merriweather Sans" w:cs="Arial"/>
          <w:color w:val="333333"/>
          <w:lang w:eastAsia="nb-NO"/>
        </w:rPr>
        <w:br/>
      </w:r>
      <w:r w:rsidRPr="005315AE">
        <w:rPr>
          <w:rFonts w:ascii="Merriweather Sans" w:eastAsia="Times New Roman" w:hAnsi="Merriweather Sans" w:cs="Arial"/>
          <w:i/>
          <w:color w:val="333333"/>
          <w:lang w:eastAsia="nb-NO"/>
        </w:rPr>
        <w:t xml:space="preserve">Harald </w:t>
      </w:r>
      <w:proofErr w:type="spellStart"/>
      <w:r w:rsidRPr="005315AE">
        <w:rPr>
          <w:rFonts w:ascii="Merriweather Sans" w:eastAsia="Times New Roman" w:hAnsi="Merriweather Sans" w:cs="Arial"/>
          <w:i/>
          <w:color w:val="333333"/>
          <w:lang w:eastAsia="nb-NO"/>
        </w:rPr>
        <w:t>Skarsaune</w:t>
      </w:r>
      <w:proofErr w:type="spellEnd"/>
      <w:r w:rsidRPr="005315AE">
        <w:rPr>
          <w:rFonts w:ascii="Merriweather Sans" w:eastAsia="Times New Roman" w:hAnsi="Merriweather Sans" w:cs="Arial"/>
          <w:i/>
          <w:color w:val="333333"/>
          <w:lang w:eastAsia="nb-NO"/>
        </w:rPr>
        <w:t>, generalsekretær</w:t>
      </w:r>
      <w:r w:rsidRPr="005315AE">
        <w:rPr>
          <w:rFonts w:ascii="Merriweather Sans" w:eastAsia="Times New Roman" w:hAnsi="Merriweather Sans" w:cs="Arial"/>
          <w:color w:val="333333"/>
          <w:lang w:eastAsia="nb-NO"/>
        </w:rPr>
        <w:t xml:space="preserve"> Kirkelig Undervisningsforbund (sign)</w:t>
      </w:r>
      <w:r w:rsidRPr="00B12F9B">
        <w:rPr>
          <w:rFonts w:ascii="Merriweather Sans" w:eastAsia="Times New Roman" w:hAnsi="Merriweather Sans" w:cs="Arial"/>
          <w:color w:val="333333"/>
          <w:lang w:eastAsia="nb-NO"/>
        </w:rPr>
        <w:br/>
      </w:r>
      <w:r w:rsidRPr="005315AE">
        <w:rPr>
          <w:rFonts w:ascii="Merriweather Sans" w:eastAsia="Times New Roman" w:hAnsi="Merriweather Sans" w:cs="Arial"/>
          <w:i/>
          <w:color w:val="333333"/>
          <w:lang w:eastAsia="nb-NO"/>
        </w:rPr>
        <w:t>Leiv Sigmund Hope, generalsekretær</w:t>
      </w:r>
      <w:r w:rsidRPr="005315AE">
        <w:rPr>
          <w:rFonts w:ascii="Merriweather Sans" w:eastAsia="Times New Roman" w:hAnsi="Merriweather Sans" w:cs="Arial"/>
          <w:color w:val="333333"/>
          <w:lang w:eastAsia="nb-NO"/>
        </w:rPr>
        <w:t xml:space="preserve"> Det Norske Diakonforbund (sign)</w:t>
      </w:r>
      <w:r w:rsidRPr="00B12F9B">
        <w:rPr>
          <w:rFonts w:ascii="Merriweather Sans" w:eastAsia="Times New Roman" w:hAnsi="Merriweather Sans" w:cs="Arial"/>
          <w:color w:val="333333"/>
          <w:lang w:eastAsia="nb-NO"/>
        </w:rPr>
        <w:br/>
      </w:r>
      <w:r w:rsidRPr="005315AE">
        <w:rPr>
          <w:rFonts w:ascii="Merriweather Sans" w:eastAsia="Times New Roman" w:hAnsi="Merriweather Sans" w:cs="Arial"/>
          <w:i/>
          <w:color w:val="333333"/>
          <w:lang w:eastAsia="nb-NO"/>
        </w:rPr>
        <w:t xml:space="preserve">Hans Erik </w:t>
      </w:r>
      <w:proofErr w:type="spellStart"/>
      <w:r w:rsidRPr="005315AE">
        <w:rPr>
          <w:rFonts w:ascii="Merriweather Sans" w:eastAsia="Times New Roman" w:hAnsi="Merriweather Sans" w:cs="Arial"/>
          <w:i/>
          <w:color w:val="333333"/>
          <w:lang w:eastAsia="nb-NO"/>
        </w:rPr>
        <w:t>Skjæggerud</w:t>
      </w:r>
      <w:proofErr w:type="spellEnd"/>
      <w:r w:rsidRPr="005315AE">
        <w:rPr>
          <w:rFonts w:ascii="Merriweather Sans" w:eastAsia="Times New Roman" w:hAnsi="Merriweather Sans" w:cs="Arial"/>
          <w:i/>
          <w:color w:val="333333"/>
          <w:lang w:eastAsia="nb-NO"/>
        </w:rPr>
        <w:t>, forbundsleder</w:t>
      </w:r>
      <w:r w:rsidRPr="005315AE">
        <w:rPr>
          <w:rFonts w:ascii="Merriweather Sans" w:eastAsia="Times New Roman" w:hAnsi="Merriweather Sans" w:cs="Arial"/>
          <w:color w:val="333333"/>
          <w:lang w:eastAsia="nb-NO"/>
        </w:rPr>
        <w:t xml:space="preserve"> Parat (sign)</w:t>
      </w:r>
      <w:r w:rsidRPr="00B12F9B">
        <w:rPr>
          <w:rFonts w:ascii="Merriweather Sans" w:eastAsia="Times New Roman" w:hAnsi="Merriweather Sans" w:cs="Arial"/>
          <w:color w:val="333333"/>
          <w:lang w:eastAsia="nb-NO"/>
        </w:rPr>
        <w:br/>
      </w:r>
      <w:r w:rsidRPr="005315AE">
        <w:rPr>
          <w:rFonts w:ascii="Merriweather Sans" w:eastAsia="Times New Roman" w:hAnsi="Merriweather Sans" w:cs="Arial"/>
          <w:i/>
          <w:color w:val="333333"/>
          <w:lang w:eastAsia="nb-NO"/>
        </w:rPr>
        <w:t xml:space="preserve">Eystein </w:t>
      </w:r>
      <w:proofErr w:type="spellStart"/>
      <w:r w:rsidRPr="005315AE">
        <w:rPr>
          <w:rFonts w:ascii="Merriweather Sans" w:eastAsia="Times New Roman" w:hAnsi="Merriweather Sans" w:cs="Arial"/>
          <w:i/>
          <w:color w:val="333333"/>
          <w:lang w:eastAsia="nb-NO"/>
        </w:rPr>
        <w:t>Madland</w:t>
      </w:r>
      <w:proofErr w:type="spellEnd"/>
      <w:r w:rsidRPr="005315AE">
        <w:rPr>
          <w:rFonts w:ascii="Merriweather Sans" w:eastAsia="Times New Roman" w:hAnsi="Merriweather Sans" w:cs="Arial"/>
          <w:i/>
          <w:color w:val="333333"/>
          <w:lang w:eastAsia="nb-NO"/>
        </w:rPr>
        <w:t xml:space="preserve"> </w:t>
      </w:r>
      <w:proofErr w:type="spellStart"/>
      <w:r w:rsidRPr="005315AE">
        <w:rPr>
          <w:rFonts w:ascii="Merriweather Sans" w:eastAsia="Times New Roman" w:hAnsi="Merriweather Sans" w:cs="Arial"/>
          <w:i/>
          <w:color w:val="333333"/>
          <w:lang w:eastAsia="nb-NO"/>
        </w:rPr>
        <w:t>Hagesæther</w:t>
      </w:r>
      <w:proofErr w:type="spellEnd"/>
      <w:r w:rsidRPr="005315AE">
        <w:rPr>
          <w:rFonts w:ascii="Merriweather Sans" w:eastAsia="Times New Roman" w:hAnsi="Merriweather Sans" w:cs="Arial"/>
          <w:i/>
          <w:color w:val="333333"/>
          <w:lang w:eastAsia="nb-NO"/>
        </w:rPr>
        <w:t>, rådgiver</w:t>
      </w:r>
      <w:r w:rsidRPr="005315AE">
        <w:rPr>
          <w:rFonts w:ascii="Merriweather Sans" w:eastAsia="Times New Roman" w:hAnsi="Merriweather Sans" w:cs="Arial"/>
          <w:color w:val="333333"/>
          <w:lang w:eastAsia="nb-NO"/>
        </w:rPr>
        <w:t xml:space="preserve"> Akademikerforbundet (sign)</w:t>
      </w:r>
      <w:r w:rsidRPr="00B12F9B">
        <w:rPr>
          <w:rFonts w:ascii="Merriweather Sans" w:eastAsia="Times New Roman" w:hAnsi="Merriweather Sans" w:cs="Arial"/>
          <w:color w:val="333333"/>
          <w:lang w:eastAsia="nb-NO"/>
        </w:rPr>
        <w:br/>
      </w:r>
      <w:r w:rsidRPr="005315AE">
        <w:rPr>
          <w:rFonts w:ascii="Merriweather Sans" w:eastAsia="Times New Roman" w:hAnsi="Merriweather Sans" w:cs="Arial"/>
          <w:i/>
          <w:color w:val="333333"/>
          <w:lang w:eastAsia="nb-NO"/>
        </w:rPr>
        <w:t xml:space="preserve">Irmelin </w:t>
      </w:r>
      <w:proofErr w:type="spellStart"/>
      <w:r w:rsidRPr="005315AE">
        <w:rPr>
          <w:rFonts w:ascii="Merriweather Sans" w:eastAsia="Times New Roman" w:hAnsi="Merriweather Sans" w:cs="Arial"/>
          <w:i/>
          <w:color w:val="333333"/>
          <w:lang w:eastAsia="nb-NO"/>
        </w:rPr>
        <w:t>Stødle</w:t>
      </w:r>
      <w:proofErr w:type="spellEnd"/>
      <w:r w:rsidRPr="005315AE">
        <w:rPr>
          <w:rFonts w:ascii="Merriweather Sans" w:eastAsia="Times New Roman" w:hAnsi="Merriweather Sans" w:cs="Arial"/>
          <w:i/>
          <w:color w:val="333333"/>
          <w:lang w:eastAsia="nb-NO"/>
        </w:rPr>
        <w:t>, rådgiver</w:t>
      </w:r>
      <w:r w:rsidRPr="005315AE">
        <w:rPr>
          <w:rFonts w:ascii="Merriweather Sans" w:eastAsia="Times New Roman" w:hAnsi="Merriweather Sans" w:cs="Arial"/>
          <w:color w:val="333333"/>
          <w:lang w:eastAsia="nb-NO"/>
        </w:rPr>
        <w:t xml:space="preserve"> Fellesorganisasjonen (FO) (sign)</w:t>
      </w:r>
    </w:p>
    <w:sectPr w:rsidR="00262FEE" w:rsidRPr="00B12F9B" w:rsidSect="00AB728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Droid Serif">
    <w:altName w:val="Times New Roman"/>
    <w:charset w:val="00"/>
    <w:family w:val="roman"/>
    <w:pitch w:val="variable"/>
    <w:sig w:usb0="00000001" w:usb1="4000205B" w:usb2="00000028"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erriweather Sans">
    <w:altName w:val="Times New Roman"/>
    <w:panose1 w:val="00000000000000000000"/>
    <w:charset w:val="00"/>
    <w:family w:val="modern"/>
    <w:notTrueType/>
    <w:pitch w:val="variable"/>
    <w:sig w:usb0="00000001"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85.75pt;height:232.5pt;visibility:visible;mso-wrap-style:square" o:bullet="t">
        <v:imagedata r:id="rId1" o:title=""/>
      </v:shape>
    </w:pict>
  </w:numPicBullet>
  <w:abstractNum w:abstractNumId="0">
    <w:nsid w:val="452F6857"/>
    <w:multiLevelType w:val="hybridMultilevel"/>
    <w:tmpl w:val="3E62A718"/>
    <w:lvl w:ilvl="0" w:tplc="C2BAD908">
      <w:start w:val="1"/>
      <w:numFmt w:val="bullet"/>
      <w:lvlText w:val=""/>
      <w:lvlPicBulletId w:val="0"/>
      <w:lvlJc w:val="left"/>
      <w:pPr>
        <w:tabs>
          <w:tab w:val="num" w:pos="720"/>
        </w:tabs>
        <w:ind w:left="720" w:hanging="360"/>
      </w:pPr>
      <w:rPr>
        <w:rFonts w:ascii="Symbol" w:hAnsi="Symbol" w:hint="default"/>
      </w:rPr>
    </w:lvl>
    <w:lvl w:ilvl="1" w:tplc="B8B0E1A6" w:tentative="1">
      <w:start w:val="1"/>
      <w:numFmt w:val="bullet"/>
      <w:lvlText w:val=""/>
      <w:lvlJc w:val="left"/>
      <w:pPr>
        <w:tabs>
          <w:tab w:val="num" w:pos="1440"/>
        </w:tabs>
        <w:ind w:left="1440" w:hanging="360"/>
      </w:pPr>
      <w:rPr>
        <w:rFonts w:ascii="Symbol" w:hAnsi="Symbol" w:hint="default"/>
      </w:rPr>
    </w:lvl>
    <w:lvl w:ilvl="2" w:tplc="2676FD0E" w:tentative="1">
      <w:start w:val="1"/>
      <w:numFmt w:val="bullet"/>
      <w:lvlText w:val=""/>
      <w:lvlJc w:val="left"/>
      <w:pPr>
        <w:tabs>
          <w:tab w:val="num" w:pos="2160"/>
        </w:tabs>
        <w:ind w:left="2160" w:hanging="360"/>
      </w:pPr>
      <w:rPr>
        <w:rFonts w:ascii="Symbol" w:hAnsi="Symbol" w:hint="default"/>
      </w:rPr>
    </w:lvl>
    <w:lvl w:ilvl="3" w:tplc="8618DC74" w:tentative="1">
      <w:start w:val="1"/>
      <w:numFmt w:val="bullet"/>
      <w:lvlText w:val=""/>
      <w:lvlJc w:val="left"/>
      <w:pPr>
        <w:tabs>
          <w:tab w:val="num" w:pos="2880"/>
        </w:tabs>
        <w:ind w:left="2880" w:hanging="360"/>
      </w:pPr>
      <w:rPr>
        <w:rFonts w:ascii="Symbol" w:hAnsi="Symbol" w:hint="default"/>
      </w:rPr>
    </w:lvl>
    <w:lvl w:ilvl="4" w:tplc="F460BDFA" w:tentative="1">
      <w:start w:val="1"/>
      <w:numFmt w:val="bullet"/>
      <w:lvlText w:val=""/>
      <w:lvlJc w:val="left"/>
      <w:pPr>
        <w:tabs>
          <w:tab w:val="num" w:pos="3600"/>
        </w:tabs>
        <w:ind w:left="3600" w:hanging="360"/>
      </w:pPr>
      <w:rPr>
        <w:rFonts w:ascii="Symbol" w:hAnsi="Symbol" w:hint="default"/>
      </w:rPr>
    </w:lvl>
    <w:lvl w:ilvl="5" w:tplc="D2A220F0" w:tentative="1">
      <w:start w:val="1"/>
      <w:numFmt w:val="bullet"/>
      <w:lvlText w:val=""/>
      <w:lvlJc w:val="left"/>
      <w:pPr>
        <w:tabs>
          <w:tab w:val="num" w:pos="4320"/>
        </w:tabs>
        <w:ind w:left="4320" w:hanging="360"/>
      </w:pPr>
      <w:rPr>
        <w:rFonts w:ascii="Symbol" w:hAnsi="Symbol" w:hint="default"/>
      </w:rPr>
    </w:lvl>
    <w:lvl w:ilvl="6" w:tplc="1BF2923A" w:tentative="1">
      <w:start w:val="1"/>
      <w:numFmt w:val="bullet"/>
      <w:lvlText w:val=""/>
      <w:lvlJc w:val="left"/>
      <w:pPr>
        <w:tabs>
          <w:tab w:val="num" w:pos="5040"/>
        </w:tabs>
        <w:ind w:left="5040" w:hanging="360"/>
      </w:pPr>
      <w:rPr>
        <w:rFonts w:ascii="Symbol" w:hAnsi="Symbol" w:hint="default"/>
      </w:rPr>
    </w:lvl>
    <w:lvl w:ilvl="7" w:tplc="35D6BA06" w:tentative="1">
      <w:start w:val="1"/>
      <w:numFmt w:val="bullet"/>
      <w:lvlText w:val=""/>
      <w:lvlJc w:val="left"/>
      <w:pPr>
        <w:tabs>
          <w:tab w:val="num" w:pos="5760"/>
        </w:tabs>
        <w:ind w:left="5760" w:hanging="360"/>
      </w:pPr>
      <w:rPr>
        <w:rFonts w:ascii="Symbol" w:hAnsi="Symbol" w:hint="default"/>
      </w:rPr>
    </w:lvl>
    <w:lvl w:ilvl="8" w:tplc="E68E982E"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C032A"/>
    <w:rsid w:val="00060688"/>
    <w:rsid w:val="000767EF"/>
    <w:rsid w:val="000C130A"/>
    <w:rsid w:val="001D6FA5"/>
    <w:rsid w:val="00262FEE"/>
    <w:rsid w:val="005315AE"/>
    <w:rsid w:val="00575579"/>
    <w:rsid w:val="008E4B76"/>
    <w:rsid w:val="00940C41"/>
    <w:rsid w:val="00944E3E"/>
    <w:rsid w:val="00AB728C"/>
    <w:rsid w:val="00B12F9B"/>
    <w:rsid w:val="00B91A57"/>
    <w:rsid w:val="00BE63AD"/>
    <w:rsid w:val="00CE792C"/>
    <w:rsid w:val="00D25819"/>
    <w:rsid w:val="00E3188F"/>
    <w:rsid w:val="00FC032A"/>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Droid Serif" w:eastAsiaTheme="minorHAnsi" w:hAnsi="Droid Serif"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28C"/>
  </w:style>
  <w:style w:type="paragraph" w:styleId="Overskrift1">
    <w:name w:val="heading 1"/>
    <w:basedOn w:val="Normal"/>
    <w:link w:val="Overskrift1Tegn"/>
    <w:uiPriority w:val="9"/>
    <w:qFormat/>
    <w:rsid w:val="005315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5315AE"/>
    <w:rPr>
      <w:rFonts w:ascii="Times New Roman" w:eastAsia="Times New Roman" w:hAnsi="Times New Roman" w:cs="Times New Roman"/>
      <w:b/>
      <w:bCs/>
      <w:kern w:val="36"/>
      <w:sz w:val="48"/>
      <w:szCs w:val="48"/>
      <w:lang w:eastAsia="nb-NO"/>
    </w:rPr>
  </w:style>
  <w:style w:type="paragraph" w:styleId="NormalWeb">
    <w:name w:val="Normal (Web)"/>
    <w:basedOn w:val="Normal"/>
    <w:uiPriority w:val="99"/>
    <w:semiHidden/>
    <w:unhideWhenUsed/>
    <w:rsid w:val="005315AE"/>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Listeavsnitt">
    <w:name w:val="List Paragraph"/>
    <w:basedOn w:val="Normal"/>
    <w:uiPriority w:val="34"/>
    <w:qFormat/>
    <w:rsid w:val="005315AE"/>
    <w:pPr>
      <w:ind w:left="720"/>
      <w:contextualSpacing/>
    </w:pPr>
  </w:style>
  <w:style w:type="paragraph" w:styleId="Bobletekst">
    <w:name w:val="Balloon Text"/>
    <w:basedOn w:val="Normal"/>
    <w:link w:val="BobletekstTegn"/>
    <w:uiPriority w:val="99"/>
    <w:semiHidden/>
    <w:unhideWhenUsed/>
    <w:rsid w:val="000767EF"/>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767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0276100">
      <w:bodyDiv w:val="1"/>
      <w:marLeft w:val="0"/>
      <w:marRight w:val="0"/>
      <w:marTop w:val="0"/>
      <w:marBottom w:val="0"/>
      <w:divBdr>
        <w:top w:val="none" w:sz="0" w:space="0" w:color="auto"/>
        <w:left w:val="none" w:sz="0" w:space="0" w:color="auto"/>
        <w:bottom w:val="none" w:sz="0" w:space="0" w:color="auto"/>
        <w:right w:val="none" w:sz="0" w:space="0" w:color="auto"/>
      </w:divBdr>
      <w:divsChild>
        <w:div w:id="1493907624">
          <w:marLeft w:val="0"/>
          <w:marRight w:val="0"/>
          <w:marTop w:val="0"/>
          <w:marBottom w:val="0"/>
          <w:divBdr>
            <w:top w:val="none" w:sz="0" w:space="0" w:color="auto"/>
            <w:left w:val="none" w:sz="0" w:space="0" w:color="auto"/>
            <w:bottom w:val="none" w:sz="0" w:space="0" w:color="auto"/>
            <w:right w:val="none" w:sz="0" w:space="0" w:color="auto"/>
          </w:divBdr>
        </w:div>
        <w:div w:id="44381398">
          <w:marLeft w:val="0"/>
          <w:marRight w:val="0"/>
          <w:marTop w:val="0"/>
          <w:marBottom w:val="0"/>
          <w:divBdr>
            <w:top w:val="none" w:sz="0" w:space="0" w:color="auto"/>
            <w:left w:val="none" w:sz="0" w:space="0" w:color="auto"/>
            <w:bottom w:val="none" w:sz="0" w:space="0" w:color="auto"/>
            <w:right w:val="none" w:sz="0" w:space="0" w:color="auto"/>
          </w:divBdr>
          <w:divsChild>
            <w:div w:id="692420020">
              <w:marLeft w:val="0"/>
              <w:marRight w:val="0"/>
              <w:marTop w:val="0"/>
              <w:marBottom w:val="0"/>
              <w:divBdr>
                <w:top w:val="none" w:sz="0" w:space="0" w:color="auto"/>
                <w:left w:val="none" w:sz="0" w:space="0" w:color="auto"/>
                <w:bottom w:val="none" w:sz="0" w:space="0" w:color="auto"/>
                <w:right w:val="none" w:sz="0" w:space="0" w:color="auto"/>
              </w:divBdr>
            </w:div>
            <w:div w:id="334042805">
              <w:marLeft w:val="0"/>
              <w:marRight w:val="0"/>
              <w:marTop w:val="0"/>
              <w:marBottom w:val="0"/>
              <w:divBdr>
                <w:top w:val="none" w:sz="0" w:space="0" w:color="auto"/>
                <w:left w:val="none" w:sz="0" w:space="0" w:color="auto"/>
                <w:bottom w:val="none" w:sz="0" w:space="0" w:color="auto"/>
                <w:right w:val="none" w:sz="0" w:space="0" w:color="auto"/>
              </w:divBdr>
            </w:div>
            <w:div w:id="1047989559">
              <w:marLeft w:val="0"/>
              <w:marRight w:val="0"/>
              <w:marTop w:val="0"/>
              <w:marBottom w:val="0"/>
              <w:divBdr>
                <w:top w:val="none" w:sz="0" w:space="0" w:color="auto"/>
                <w:left w:val="none" w:sz="0" w:space="0" w:color="auto"/>
                <w:bottom w:val="none" w:sz="0" w:space="0" w:color="auto"/>
                <w:right w:val="none" w:sz="0" w:space="0" w:color="auto"/>
              </w:divBdr>
              <w:divsChild>
                <w:div w:id="822939594">
                  <w:blockQuote w:val="1"/>
                  <w:marLeft w:val="0"/>
                  <w:marRight w:val="720"/>
                  <w:marTop w:val="100"/>
                  <w:marBottom w:val="100"/>
                  <w:divBdr>
                    <w:top w:val="none" w:sz="0" w:space="0" w:color="auto"/>
                    <w:left w:val="single" w:sz="6" w:space="24" w:color="D77969"/>
                    <w:bottom w:val="none" w:sz="0" w:space="0" w:color="auto"/>
                    <w:right w:val="none" w:sz="0" w:space="0" w:color="auto"/>
                  </w:divBdr>
                </w:div>
              </w:divsChild>
            </w:div>
          </w:divsChild>
        </w:div>
      </w:divsChild>
    </w:div>
    <w:div w:id="749892207">
      <w:bodyDiv w:val="1"/>
      <w:marLeft w:val="0"/>
      <w:marRight w:val="0"/>
      <w:marTop w:val="0"/>
      <w:marBottom w:val="0"/>
      <w:divBdr>
        <w:top w:val="none" w:sz="0" w:space="0" w:color="auto"/>
        <w:left w:val="none" w:sz="0" w:space="0" w:color="auto"/>
        <w:bottom w:val="none" w:sz="0" w:space="0" w:color="auto"/>
        <w:right w:val="none" w:sz="0" w:space="0" w:color="auto"/>
      </w:divBdr>
      <w:divsChild>
        <w:div w:id="1300107882">
          <w:marLeft w:val="0"/>
          <w:marRight w:val="0"/>
          <w:marTop w:val="0"/>
          <w:marBottom w:val="0"/>
          <w:divBdr>
            <w:top w:val="none" w:sz="0" w:space="0" w:color="auto"/>
            <w:left w:val="none" w:sz="0" w:space="0" w:color="auto"/>
            <w:bottom w:val="none" w:sz="0" w:space="0" w:color="auto"/>
            <w:right w:val="none" w:sz="0" w:space="0" w:color="auto"/>
          </w:divBdr>
        </w:div>
        <w:div w:id="890534151">
          <w:marLeft w:val="0"/>
          <w:marRight w:val="0"/>
          <w:marTop w:val="0"/>
          <w:marBottom w:val="0"/>
          <w:divBdr>
            <w:top w:val="none" w:sz="0" w:space="0" w:color="auto"/>
            <w:left w:val="none" w:sz="0" w:space="0" w:color="auto"/>
            <w:bottom w:val="none" w:sz="0" w:space="0" w:color="auto"/>
            <w:right w:val="none" w:sz="0" w:space="0" w:color="auto"/>
          </w:divBdr>
          <w:divsChild>
            <w:div w:id="2066947564">
              <w:marLeft w:val="0"/>
              <w:marRight w:val="0"/>
              <w:marTop w:val="0"/>
              <w:marBottom w:val="0"/>
              <w:divBdr>
                <w:top w:val="none" w:sz="0" w:space="0" w:color="auto"/>
                <w:left w:val="none" w:sz="0" w:space="0" w:color="auto"/>
                <w:bottom w:val="none" w:sz="0" w:space="0" w:color="auto"/>
                <w:right w:val="none" w:sz="0" w:space="0" w:color="auto"/>
              </w:divBdr>
            </w:div>
            <w:div w:id="1715347511">
              <w:marLeft w:val="0"/>
              <w:marRight w:val="0"/>
              <w:marTop w:val="0"/>
              <w:marBottom w:val="0"/>
              <w:divBdr>
                <w:top w:val="none" w:sz="0" w:space="0" w:color="auto"/>
                <w:left w:val="none" w:sz="0" w:space="0" w:color="auto"/>
                <w:bottom w:val="none" w:sz="0" w:space="0" w:color="auto"/>
                <w:right w:val="none" w:sz="0" w:space="0" w:color="auto"/>
              </w:divBdr>
            </w:div>
            <w:div w:id="450326143">
              <w:marLeft w:val="0"/>
              <w:marRight w:val="0"/>
              <w:marTop w:val="0"/>
              <w:marBottom w:val="0"/>
              <w:divBdr>
                <w:top w:val="none" w:sz="0" w:space="0" w:color="auto"/>
                <w:left w:val="none" w:sz="0" w:space="0" w:color="auto"/>
                <w:bottom w:val="none" w:sz="0" w:space="0" w:color="auto"/>
                <w:right w:val="none" w:sz="0" w:space="0" w:color="auto"/>
              </w:divBdr>
              <w:divsChild>
                <w:div w:id="2093164697">
                  <w:blockQuote w:val="1"/>
                  <w:marLeft w:val="0"/>
                  <w:marRight w:val="720"/>
                  <w:marTop w:val="100"/>
                  <w:marBottom w:val="100"/>
                  <w:divBdr>
                    <w:top w:val="none" w:sz="0" w:space="0" w:color="auto"/>
                    <w:left w:val="single" w:sz="6" w:space="24" w:color="D77969"/>
                    <w:bottom w:val="none" w:sz="0" w:space="0" w:color="auto"/>
                    <w:right w:val="none" w:sz="0" w:space="0" w:color="auto"/>
                  </w:divBdr>
                </w:div>
              </w:divsChild>
            </w:div>
          </w:divsChild>
        </w:div>
      </w:divsChild>
    </w:div>
    <w:div w:id="1738893033">
      <w:bodyDiv w:val="1"/>
      <w:marLeft w:val="0"/>
      <w:marRight w:val="0"/>
      <w:marTop w:val="0"/>
      <w:marBottom w:val="0"/>
      <w:divBdr>
        <w:top w:val="none" w:sz="0" w:space="0" w:color="auto"/>
        <w:left w:val="none" w:sz="0" w:space="0" w:color="auto"/>
        <w:bottom w:val="none" w:sz="0" w:space="0" w:color="auto"/>
        <w:right w:val="none" w:sz="0" w:space="0" w:color="auto"/>
      </w:divBdr>
      <w:divsChild>
        <w:div w:id="1889872363">
          <w:marLeft w:val="0"/>
          <w:marRight w:val="0"/>
          <w:marTop w:val="0"/>
          <w:marBottom w:val="0"/>
          <w:divBdr>
            <w:top w:val="none" w:sz="0" w:space="0" w:color="auto"/>
            <w:left w:val="none" w:sz="0" w:space="0" w:color="auto"/>
            <w:bottom w:val="none" w:sz="0" w:space="0" w:color="auto"/>
            <w:right w:val="none" w:sz="0" w:space="0" w:color="auto"/>
          </w:divBdr>
        </w:div>
        <w:div w:id="189223791">
          <w:marLeft w:val="0"/>
          <w:marRight w:val="0"/>
          <w:marTop w:val="0"/>
          <w:marBottom w:val="0"/>
          <w:divBdr>
            <w:top w:val="none" w:sz="0" w:space="0" w:color="auto"/>
            <w:left w:val="none" w:sz="0" w:space="0" w:color="auto"/>
            <w:bottom w:val="none" w:sz="0" w:space="0" w:color="auto"/>
            <w:right w:val="none" w:sz="0" w:space="0" w:color="auto"/>
          </w:divBdr>
          <w:divsChild>
            <w:div w:id="691801223">
              <w:marLeft w:val="0"/>
              <w:marRight w:val="0"/>
              <w:marTop w:val="0"/>
              <w:marBottom w:val="0"/>
              <w:divBdr>
                <w:top w:val="none" w:sz="0" w:space="0" w:color="auto"/>
                <w:left w:val="none" w:sz="0" w:space="0" w:color="auto"/>
                <w:bottom w:val="none" w:sz="0" w:space="0" w:color="auto"/>
                <w:right w:val="none" w:sz="0" w:space="0" w:color="auto"/>
              </w:divBdr>
            </w:div>
            <w:div w:id="368994208">
              <w:marLeft w:val="0"/>
              <w:marRight w:val="0"/>
              <w:marTop w:val="0"/>
              <w:marBottom w:val="0"/>
              <w:divBdr>
                <w:top w:val="none" w:sz="0" w:space="0" w:color="auto"/>
                <w:left w:val="none" w:sz="0" w:space="0" w:color="auto"/>
                <w:bottom w:val="none" w:sz="0" w:space="0" w:color="auto"/>
                <w:right w:val="none" w:sz="0" w:space="0" w:color="auto"/>
              </w:divBdr>
            </w:div>
            <w:div w:id="1374500321">
              <w:marLeft w:val="0"/>
              <w:marRight w:val="0"/>
              <w:marTop w:val="0"/>
              <w:marBottom w:val="0"/>
              <w:divBdr>
                <w:top w:val="none" w:sz="0" w:space="0" w:color="auto"/>
                <w:left w:val="none" w:sz="0" w:space="0" w:color="auto"/>
                <w:bottom w:val="none" w:sz="0" w:space="0" w:color="auto"/>
                <w:right w:val="none" w:sz="0" w:space="0" w:color="auto"/>
              </w:divBdr>
              <w:divsChild>
                <w:div w:id="289212559">
                  <w:blockQuote w:val="1"/>
                  <w:marLeft w:val="0"/>
                  <w:marRight w:val="720"/>
                  <w:marTop w:val="100"/>
                  <w:marBottom w:val="100"/>
                  <w:divBdr>
                    <w:top w:val="none" w:sz="0" w:space="0" w:color="auto"/>
                    <w:left w:val="single" w:sz="6" w:space="24" w:color="D77969"/>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tiff"/><Relationship Id="rId3" Type="http://schemas.openxmlformats.org/officeDocument/2006/relationships/settings" Target="settings.xml"/><Relationship Id="rId7" Type="http://schemas.openxmlformats.org/officeDocument/2006/relationships/image" Target="media/image4.jpeg"/><Relationship Id="rId12" Type="http://schemas.openxmlformats.org/officeDocument/2006/relationships/image" Target="media/image9.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6.wmf"/><Relationship Id="rId14" Type="http://schemas.openxmlformats.org/officeDocument/2006/relationships/image" Target="media/image11.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496</Words>
  <Characters>2629</Characters>
  <Application>Microsoft Office Word</Application>
  <DocSecurity>0</DocSecurity>
  <Lines>21</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Hilde Kristin Klungrehaug</dc:creator>
  <cp:lastModifiedBy>pks</cp:lastModifiedBy>
  <cp:revision>2</cp:revision>
  <dcterms:created xsi:type="dcterms:W3CDTF">2016-10-14T06:14:00Z</dcterms:created>
  <dcterms:modified xsi:type="dcterms:W3CDTF">2016-10-14T06:14:00Z</dcterms:modified>
</cp:coreProperties>
</file>